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BAD" w:rsidRDefault="005B4093">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754BAD" w:rsidRDefault="005B4093">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754BAD" w:rsidRDefault="005B409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754BAD" w:rsidRDefault="005B4093">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54BAD" w:rsidRDefault="005B4093">
      <w:pPr>
        <w:spacing w:line="480" w:lineRule="auto"/>
        <w:jc w:val="center"/>
        <w:rPr>
          <w:rFonts w:ascii="Times New Roman" w:hAnsi="Times New Roman" w:cs="Times New Roman"/>
          <w:sz w:val="24"/>
          <w:szCs w:val="24"/>
        </w:rPr>
      </w:pPr>
      <w:r>
        <w:rPr>
          <w:rFonts w:ascii="Times New Roman" w:hAnsi="Times New Roman" w:cs="Times New Roman"/>
          <w:sz w:val="24"/>
          <w:szCs w:val="24"/>
        </w:rPr>
        <w:t>The philosophy of property rights and ideal objects</w:t>
      </w:r>
    </w:p>
    <w:p w:rsidR="00754BAD" w:rsidRDefault="005B4093">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 the years, one the most debated issues regarding rights of individuals is intellectual rights, attributable to the complex nature of the arguments revolving around the</w:t>
      </w:r>
      <w:r>
        <w:rPr>
          <w:rFonts w:ascii="Times New Roman" w:hAnsi="Times New Roman" w:cs="Times New Roman"/>
          <w:sz w:val="24"/>
          <w:szCs w:val="24"/>
        </w:rPr>
        <w:t xml:space="preserve"> issue. Different scholars and philosophers, including Tom Palmer have delved deep into the issue to understand the difference between property rights and intellectual property rights. In his article, “</w:t>
      </w:r>
      <w:r>
        <w:rPr>
          <w:rFonts w:ascii="Times New Roman" w:hAnsi="Times New Roman" w:cs="Times New Roman"/>
          <w:i/>
          <w:sz w:val="24"/>
          <w:szCs w:val="24"/>
        </w:rPr>
        <w:t>Are patents and copyrights morally justified? The phil</w:t>
      </w:r>
      <w:r>
        <w:rPr>
          <w:rFonts w:ascii="Times New Roman" w:hAnsi="Times New Roman" w:cs="Times New Roman"/>
          <w:i/>
          <w:sz w:val="24"/>
          <w:szCs w:val="24"/>
        </w:rPr>
        <w:t xml:space="preserve">osophy of property rights and ideal objects,” </w:t>
      </w:r>
      <w:r>
        <w:rPr>
          <w:rFonts w:ascii="Times New Roman" w:hAnsi="Times New Roman" w:cs="Times New Roman"/>
          <w:sz w:val="24"/>
          <w:szCs w:val="24"/>
        </w:rPr>
        <w:t xml:space="preserve">Palmer presents different arguments for and against property rights and intellectual property rights, which in turn, help us, understand whether the concepts of labor desert theory. </w:t>
      </w:r>
    </w:p>
    <w:p w:rsidR="00754BAD" w:rsidRDefault="005B409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Palmer, the la</w:t>
      </w:r>
      <w:r>
        <w:rPr>
          <w:rFonts w:ascii="Times New Roman" w:hAnsi="Times New Roman" w:cs="Times New Roman"/>
          <w:sz w:val="24"/>
          <w:szCs w:val="24"/>
        </w:rPr>
        <w:t>bor desert theory considers property as a reward for labor, which supports intellectual property rights. On the other hand, viewing property as a concretion of liberty might not be considered an intellectual property right (p. 817). In this context, intell</w:t>
      </w:r>
      <w:r>
        <w:rPr>
          <w:rFonts w:ascii="Times New Roman" w:hAnsi="Times New Roman" w:cs="Times New Roman"/>
          <w:sz w:val="24"/>
          <w:szCs w:val="24"/>
        </w:rPr>
        <w:t>ectual property rights are rights in ideal objects like rights over art, thoughts, composition and other intangible property, while property rights are rights over land, water, trees, and other tangible property. According to May and Susan (2006), intellec</w:t>
      </w:r>
      <w:r>
        <w:rPr>
          <w:rFonts w:ascii="Times New Roman" w:hAnsi="Times New Roman" w:cs="Times New Roman"/>
          <w:sz w:val="24"/>
          <w:szCs w:val="24"/>
        </w:rPr>
        <w:t xml:space="preserve">tual property rights are developed based on property rights despite that they come to different conclusions. </w:t>
      </w:r>
    </w:p>
    <w:p w:rsidR="00754BAD" w:rsidRDefault="005B4093">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There is also the argument that property rights are based on the need of property for personal development. Labor desert theory is therefore a per</w:t>
      </w:r>
      <w:r>
        <w:rPr>
          <w:rFonts w:ascii="Times New Roman" w:hAnsi="Times New Roman" w:cs="Times New Roman"/>
          <w:sz w:val="24"/>
          <w:szCs w:val="24"/>
        </w:rPr>
        <w:t xml:space="preserve">sonality-based theory because it </w:t>
      </w:r>
      <w:r>
        <w:rPr>
          <w:rFonts w:ascii="Times New Roman" w:hAnsi="Times New Roman" w:cs="Times New Roman"/>
          <w:sz w:val="24"/>
          <w:szCs w:val="24"/>
        </w:rPr>
        <w:lastRenderedPageBreak/>
        <w:t>aims at rewarding oneself after completing a certain activity. In this context, intellectual property rights can also be explained based on personality theories because these rights are developed to suit the needs of select</w:t>
      </w:r>
      <w:r>
        <w:rPr>
          <w:rFonts w:ascii="Times New Roman" w:hAnsi="Times New Roman" w:cs="Times New Roman"/>
          <w:sz w:val="24"/>
          <w:szCs w:val="24"/>
        </w:rPr>
        <w:t xml:space="preserve">ed parties (p.820). </w:t>
      </w:r>
    </w:p>
    <w:p w:rsidR="00754BAD" w:rsidRDefault="005B4093">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Another argument on property rights is that they do not restrict liberty, as it is the case with intellectual property rights. Intellectual property rights limits a wide range of actions in different places, time, and people (May and </w:t>
      </w:r>
      <w:r>
        <w:rPr>
          <w:rFonts w:ascii="Times New Roman" w:hAnsi="Times New Roman" w:cs="Times New Roman"/>
          <w:sz w:val="24"/>
          <w:szCs w:val="24"/>
        </w:rPr>
        <w:t xml:space="preserve">Susan, 2006). In this context, it can be argued that intellectual property rights should not be used as a basis of determining ownership of property because they infringe one’s liberties to own such properties. </w:t>
      </w:r>
      <w:r>
        <w:rPr>
          <w:rFonts w:hAnsi="Times New Roman" w:cs="Times New Roman"/>
          <w:sz w:val="24"/>
          <w:szCs w:val="24"/>
        </w:rPr>
        <w:t>Property rights allow a person to make decisi</w:t>
      </w:r>
      <w:r>
        <w:rPr>
          <w:rFonts w:hAnsi="Times New Roman" w:cs="Times New Roman"/>
          <w:sz w:val="24"/>
          <w:szCs w:val="24"/>
        </w:rPr>
        <w:t xml:space="preserve">ons about their property. These liberties allow a person to have the ability to decide on who or what time the resources can be allocated to. </w:t>
      </w:r>
    </w:p>
    <w:p w:rsidR="00754BAD" w:rsidRDefault="005B4093">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Therefore, it is essential to understand the extent of an individual’s right to property. Rights to property shou</w:t>
      </w:r>
      <w:r>
        <w:rPr>
          <w:rFonts w:ascii="Times New Roman" w:hAnsi="Times New Roman" w:cs="Times New Roman"/>
          <w:sz w:val="24"/>
          <w:szCs w:val="24"/>
        </w:rPr>
        <w:t xml:space="preserve">ld be based on their liberties and self-ownership. This is because intellectual property rights are developed based on controlling one’s properties, rather than owning them. </w:t>
      </w:r>
      <w:r>
        <w:rPr>
          <w:rFonts w:ascii="Times New Roman" w:hAnsi="Times New Roman" w:cs="Times New Roman"/>
          <w:sz w:val="24"/>
          <w:szCs w:val="24"/>
        </w:rPr>
        <w:t xml:space="preserve">Rights to property are determined by the ability of an individual to own physical </w:t>
      </w:r>
      <w:r>
        <w:rPr>
          <w:rFonts w:ascii="Times New Roman" w:hAnsi="Times New Roman" w:cs="Times New Roman"/>
          <w:sz w:val="24"/>
          <w:szCs w:val="24"/>
        </w:rPr>
        <w:t xml:space="preserve">property. The ability to own oneself and being responsible allows a person to earn property or rather wealth, which is a result of his labor. </w:t>
      </w:r>
      <w:r>
        <w:rPr>
          <w:rFonts w:hAnsi="Times New Roman" w:cs="Times New Roman"/>
          <w:sz w:val="24"/>
          <w:szCs w:val="24"/>
        </w:rPr>
        <w:t>Property rights are also related to personality because the ability to own property is determined by the ability o</w:t>
      </w:r>
      <w:r>
        <w:rPr>
          <w:rFonts w:hAnsi="Times New Roman" w:cs="Times New Roman"/>
          <w:sz w:val="24"/>
          <w:szCs w:val="24"/>
        </w:rPr>
        <w:t xml:space="preserve">f a person to work and advance themselves socially. </w:t>
      </w:r>
    </w:p>
    <w:p w:rsidR="00754BAD" w:rsidRDefault="00754BAD">
      <w:pPr>
        <w:spacing w:line="480" w:lineRule="auto"/>
        <w:rPr>
          <w:rFonts w:ascii="Times New Roman" w:hAnsi="Times New Roman" w:cs="Times New Roman"/>
          <w:sz w:val="24"/>
          <w:szCs w:val="24"/>
        </w:rPr>
      </w:pPr>
    </w:p>
    <w:p w:rsidR="00754BAD" w:rsidRDefault="005B4093">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754BAD" w:rsidRDefault="005B40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May, Christopher, and Susan K. Sell. </w:t>
      </w:r>
      <w:r>
        <w:rPr>
          <w:rFonts w:ascii="Times New Roman" w:hAnsi="Times New Roman" w:cs="Times New Roman"/>
          <w:i/>
          <w:sz w:val="24"/>
          <w:szCs w:val="24"/>
        </w:rPr>
        <w:t xml:space="preserve">Intellectual property rights: A critical history. </w:t>
      </w:r>
      <w:r>
        <w:rPr>
          <w:rFonts w:ascii="Times New Roman" w:hAnsi="Times New Roman" w:cs="Times New Roman"/>
          <w:sz w:val="24"/>
          <w:szCs w:val="24"/>
        </w:rPr>
        <w:t xml:space="preserve">Boulder: Lynne Rienner Publishers. 2006. </w:t>
      </w:r>
    </w:p>
    <w:p w:rsidR="00754BAD" w:rsidRDefault="005B409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Palmer, Tom. G. Are patents and copyrights morally justified?</w:t>
      </w:r>
      <w:r>
        <w:rPr>
          <w:rFonts w:ascii="Times New Roman" w:hAnsi="Times New Roman" w:cs="Times New Roman"/>
          <w:sz w:val="24"/>
          <w:szCs w:val="24"/>
        </w:rPr>
        <w:t xml:space="preserve"> The philosophy of property rights and ideal objects. </w:t>
      </w:r>
      <w:r>
        <w:rPr>
          <w:rFonts w:ascii="Times New Roman" w:hAnsi="Times New Roman" w:cs="Times New Roman"/>
          <w:i/>
          <w:sz w:val="24"/>
          <w:szCs w:val="24"/>
        </w:rPr>
        <w:t xml:space="preserve">Harvard Journal of Law &amp; Public Policy, </w:t>
      </w:r>
      <w:r>
        <w:rPr>
          <w:rFonts w:ascii="Times New Roman" w:hAnsi="Times New Roman" w:cs="Times New Roman"/>
          <w:sz w:val="24"/>
          <w:szCs w:val="24"/>
        </w:rPr>
        <w:t xml:space="preserve">13.3 (1990). 817-865. </w:t>
      </w:r>
    </w:p>
    <w:sectPr w:rsidR="00754BA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093" w:rsidRDefault="005B4093">
      <w:pPr>
        <w:spacing w:after="0" w:line="240" w:lineRule="auto"/>
      </w:pPr>
      <w:r>
        <w:separator/>
      </w:r>
    </w:p>
  </w:endnote>
  <w:endnote w:type="continuationSeparator" w:id="0">
    <w:p w:rsidR="005B4093" w:rsidRDefault="005B4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093" w:rsidRDefault="005B4093">
      <w:pPr>
        <w:spacing w:after="0" w:line="240" w:lineRule="auto"/>
      </w:pPr>
      <w:r>
        <w:separator/>
      </w:r>
    </w:p>
  </w:footnote>
  <w:footnote w:type="continuationSeparator" w:id="0">
    <w:p w:rsidR="005B4093" w:rsidRDefault="005B40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4BAD" w:rsidRDefault="005B4093">
    <w:pPr>
      <w:pStyle w:val="Header"/>
      <w:jc w:val="right"/>
    </w:pPr>
    <w:r>
      <w:t>Surname</w:t>
    </w:r>
  </w:p>
  <w:p w:rsidR="00754BAD" w:rsidRDefault="00754B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BAD"/>
    <w:rsid w:val="005B4093"/>
    <w:rsid w:val="00754BAD"/>
    <w:rsid w:val="00E53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EFE72D-BF53-49BF-A164-45807A696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2019-10-31T13:56:00Z</dcterms:created>
  <dcterms:modified xsi:type="dcterms:W3CDTF">2019-10-31T13:56:00Z</dcterms:modified>
</cp:coreProperties>
</file>